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366" w:type="dxa"/>
        <w:jc w:val="center"/>
        <w:tblInd w:w="-15" w:type="dxa"/>
        <w:tblCellMar>
          <w:top w:w="15" w:type="dxa"/>
          <w:left w:w="15" w:type="dxa"/>
          <w:bottom w:w="15" w:type="dxa"/>
          <w:right w:w="15" w:type="dxa"/>
        </w:tblCellMar>
        <w:tblLook w:val="04A0"/>
      </w:tblPr>
      <w:tblGrid>
        <w:gridCol w:w="4192"/>
        <w:gridCol w:w="4174"/>
      </w:tblGrid>
      <w:tr w:rsidR="006D11E6" w:rsidRPr="006D11E6" w:rsidTr="006D11E6">
        <w:trPr>
          <w:jc w:val="center"/>
        </w:trPr>
        <w:tc>
          <w:tcPr>
            <w:tcW w:w="0" w:type="auto"/>
            <w:gridSpan w:val="2"/>
            <w:vAlign w:val="center"/>
            <w:hideMark/>
          </w:tcPr>
          <w:p w:rsidR="006D11E6" w:rsidRPr="006D11E6" w:rsidRDefault="006D11E6" w:rsidP="006D11E6">
            <w:pPr>
              <w:widowControl/>
              <w:spacing w:line="360" w:lineRule="auto"/>
              <w:jc w:val="center"/>
              <w:rPr>
                <w:rFonts w:ascii="Arial" w:eastAsia="宋体" w:hAnsi="Arial" w:cs="Arial"/>
                <w:color w:val="5A5A5A"/>
                <w:kern w:val="0"/>
                <w:szCs w:val="21"/>
              </w:rPr>
            </w:pPr>
            <w:r w:rsidRPr="006D11E6">
              <w:rPr>
                <w:rFonts w:ascii="Tahoma" w:eastAsia="宋体" w:hAnsi="Tahoma" w:cs="Tahoma"/>
                <w:color w:val="333333"/>
                <w:kern w:val="0"/>
                <w:sz w:val="30"/>
              </w:rPr>
              <w:t>关于启动我校</w:t>
            </w:r>
            <w:r w:rsidRPr="006D11E6">
              <w:rPr>
                <w:rFonts w:ascii="Tahoma" w:eastAsia="宋体" w:hAnsi="Tahoma" w:cs="Tahoma"/>
                <w:color w:val="333333"/>
                <w:kern w:val="0"/>
                <w:sz w:val="30"/>
              </w:rPr>
              <w:t>2019</w:t>
            </w:r>
            <w:r w:rsidRPr="006D11E6">
              <w:rPr>
                <w:rFonts w:ascii="Tahoma" w:eastAsia="宋体" w:hAnsi="Tahoma" w:cs="Tahoma"/>
                <w:color w:val="333333"/>
                <w:kern w:val="0"/>
                <w:sz w:val="30"/>
              </w:rPr>
              <w:t>年度国家社科基金项目申报工作的通知</w:t>
            </w:r>
          </w:p>
        </w:tc>
      </w:tr>
      <w:tr w:rsidR="006D11E6" w:rsidRPr="006D11E6" w:rsidTr="006D11E6">
        <w:trPr>
          <w:jc w:val="center"/>
        </w:trPr>
        <w:tc>
          <w:tcPr>
            <w:tcW w:w="0" w:type="auto"/>
            <w:vAlign w:val="center"/>
            <w:hideMark/>
          </w:tcPr>
          <w:p w:rsidR="006D11E6" w:rsidRPr="006D11E6" w:rsidRDefault="006D11E6" w:rsidP="006D11E6">
            <w:pPr>
              <w:widowControl/>
              <w:spacing w:line="360" w:lineRule="auto"/>
              <w:jc w:val="center"/>
              <w:rPr>
                <w:rFonts w:ascii="Arial" w:eastAsia="宋体" w:hAnsi="Arial" w:cs="Arial"/>
                <w:color w:val="5A5A5A"/>
                <w:kern w:val="0"/>
                <w:szCs w:val="21"/>
              </w:rPr>
            </w:pPr>
          </w:p>
        </w:tc>
        <w:tc>
          <w:tcPr>
            <w:tcW w:w="0" w:type="auto"/>
            <w:vAlign w:val="center"/>
            <w:hideMark/>
          </w:tcPr>
          <w:p w:rsidR="006D11E6" w:rsidRPr="006D11E6" w:rsidRDefault="006D11E6" w:rsidP="006D11E6">
            <w:pPr>
              <w:widowControl/>
              <w:jc w:val="left"/>
              <w:rPr>
                <w:rFonts w:ascii="Times New Roman" w:eastAsia="Times New Roman" w:hAnsi="Times New Roman" w:cs="Times New Roman"/>
                <w:kern w:val="0"/>
                <w:sz w:val="20"/>
                <w:szCs w:val="20"/>
              </w:rPr>
            </w:pPr>
          </w:p>
        </w:tc>
      </w:tr>
      <w:tr w:rsidR="006D11E6" w:rsidRPr="006D11E6" w:rsidTr="006D11E6">
        <w:trPr>
          <w:jc w:val="center"/>
        </w:trPr>
        <w:tc>
          <w:tcPr>
            <w:tcW w:w="0" w:type="auto"/>
            <w:gridSpan w:val="2"/>
            <w:vAlign w:val="center"/>
            <w:hideMark/>
          </w:tcPr>
          <w:p w:rsidR="006D11E6" w:rsidRPr="006D11E6" w:rsidRDefault="006D11E6" w:rsidP="006D11E6">
            <w:pPr>
              <w:widowControl/>
              <w:spacing w:line="360" w:lineRule="auto"/>
              <w:jc w:val="center"/>
              <w:rPr>
                <w:rFonts w:ascii="Arial" w:eastAsia="宋体" w:hAnsi="Arial" w:cs="Arial"/>
                <w:color w:val="5A5A5A"/>
                <w:kern w:val="0"/>
                <w:szCs w:val="21"/>
              </w:rPr>
            </w:pPr>
          </w:p>
        </w:tc>
      </w:tr>
      <w:tr w:rsidR="006D11E6" w:rsidRPr="006D11E6" w:rsidTr="006D11E6">
        <w:tblPrEx>
          <w:jc w:val="left"/>
          <w:tblCellMar>
            <w:top w:w="30" w:type="dxa"/>
            <w:left w:w="30" w:type="dxa"/>
            <w:bottom w:w="30" w:type="dxa"/>
            <w:right w:w="30" w:type="dxa"/>
          </w:tblCellMar>
        </w:tblPrEx>
        <w:trPr>
          <w:trHeight w:val="3960"/>
        </w:trPr>
        <w:tc>
          <w:tcPr>
            <w:tcW w:w="0" w:type="auto"/>
            <w:gridSpan w:val="2"/>
            <w:hideMark/>
          </w:tcPr>
          <w:p w:rsidR="006D11E6" w:rsidRPr="006D11E6" w:rsidRDefault="006D11E6" w:rsidP="006D11E6">
            <w:pPr>
              <w:widowControl/>
              <w:spacing w:line="495" w:lineRule="exact"/>
              <w:jc w:val="left"/>
              <w:rPr>
                <w:rFonts w:ascii="Arial" w:eastAsia="宋体" w:hAnsi="Arial" w:cs="Arial"/>
                <w:color w:val="5A5A5A"/>
                <w:kern w:val="0"/>
                <w:szCs w:val="21"/>
              </w:rPr>
            </w:pPr>
            <w:r w:rsidRPr="006D11E6">
              <w:rPr>
                <w:rFonts w:ascii="Calibri" w:eastAsia="宋体" w:hAnsi="Calibri" w:cs="Arial" w:hint="eastAsia"/>
                <w:color w:val="5A5A5A"/>
                <w:kern w:val="0"/>
                <w:sz w:val="24"/>
                <w:szCs w:val="24"/>
              </w:rPr>
              <w:t>各</w:t>
            </w:r>
            <w:r>
              <w:rPr>
                <w:rFonts w:ascii="Calibri" w:eastAsia="宋体" w:hAnsi="Calibri" w:cs="Arial" w:hint="eastAsia"/>
                <w:color w:val="5A5A5A"/>
                <w:kern w:val="0"/>
                <w:sz w:val="24"/>
                <w:szCs w:val="24"/>
              </w:rPr>
              <w:t>相关</w:t>
            </w:r>
            <w:r w:rsidRPr="006D11E6">
              <w:rPr>
                <w:rFonts w:ascii="Calibri" w:eastAsia="宋体" w:hAnsi="Calibri" w:cs="Arial" w:hint="eastAsia"/>
                <w:color w:val="5A5A5A"/>
                <w:kern w:val="0"/>
                <w:sz w:val="24"/>
                <w:szCs w:val="24"/>
              </w:rPr>
              <w:t>学院、</w:t>
            </w:r>
            <w:r>
              <w:rPr>
                <w:rFonts w:ascii="Calibri" w:eastAsia="宋体" w:hAnsi="Calibri" w:cs="Arial" w:hint="eastAsia"/>
                <w:color w:val="5A5A5A"/>
                <w:kern w:val="0"/>
                <w:sz w:val="24"/>
                <w:szCs w:val="24"/>
              </w:rPr>
              <w:t>部门</w:t>
            </w:r>
            <w:r w:rsidRPr="006D11E6">
              <w:rPr>
                <w:rFonts w:ascii="Calibri" w:eastAsia="宋体" w:hAnsi="Calibri" w:cs="Arial" w:hint="eastAsia"/>
                <w:color w:val="5A5A5A"/>
                <w:kern w:val="0"/>
                <w:sz w:val="24"/>
                <w:szCs w:val="24"/>
              </w:rPr>
              <w:t>：</w:t>
            </w:r>
          </w:p>
          <w:p w:rsidR="006D11E6" w:rsidRPr="006D11E6" w:rsidRDefault="006D11E6" w:rsidP="006D11E6">
            <w:pPr>
              <w:widowControl/>
              <w:spacing w:line="495" w:lineRule="exact"/>
              <w:ind w:firstLineChars="200" w:firstLine="480"/>
              <w:jc w:val="left"/>
              <w:rPr>
                <w:rFonts w:ascii="Arial" w:eastAsia="宋体" w:hAnsi="Arial" w:cs="Arial"/>
                <w:color w:val="5A5A5A"/>
                <w:kern w:val="0"/>
                <w:szCs w:val="21"/>
              </w:rPr>
            </w:pPr>
            <w:r w:rsidRPr="006D11E6">
              <w:rPr>
                <w:rFonts w:ascii="Calibri" w:eastAsia="宋体" w:hAnsi="Calibri" w:cs="Arial" w:hint="eastAsia"/>
                <w:color w:val="5A5A5A"/>
                <w:kern w:val="0"/>
                <w:sz w:val="24"/>
                <w:szCs w:val="24"/>
              </w:rPr>
              <w:t>为进一步提高我校国家社科基金项目申报质量和立项率，现决定提前启动</w:t>
            </w:r>
            <w:r w:rsidRPr="006D11E6">
              <w:rPr>
                <w:rFonts w:ascii="Calibri" w:eastAsia="宋体" w:hAnsi="Calibri" w:cs="Arial"/>
                <w:color w:val="5A5A5A"/>
                <w:kern w:val="0"/>
                <w:sz w:val="24"/>
                <w:szCs w:val="24"/>
              </w:rPr>
              <w:t>2019</w:t>
            </w:r>
            <w:r w:rsidRPr="006D11E6">
              <w:rPr>
                <w:rFonts w:ascii="Calibri" w:eastAsia="宋体" w:hAnsi="Calibri" w:cs="Arial" w:hint="eastAsia"/>
                <w:color w:val="5A5A5A"/>
                <w:kern w:val="0"/>
                <w:sz w:val="24"/>
                <w:szCs w:val="24"/>
              </w:rPr>
              <w:t>年国家社科基金项目申报组织工作。请各有关学院、单位认真总结</w:t>
            </w:r>
            <w:r w:rsidRPr="006D11E6">
              <w:rPr>
                <w:rFonts w:ascii="Calibri" w:eastAsia="宋体" w:hAnsi="Calibri" w:cs="Arial"/>
                <w:color w:val="5A5A5A"/>
                <w:kern w:val="0"/>
                <w:sz w:val="24"/>
                <w:szCs w:val="24"/>
              </w:rPr>
              <w:t>2018</w:t>
            </w:r>
            <w:r w:rsidRPr="006D11E6">
              <w:rPr>
                <w:rFonts w:ascii="Calibri" w:eastAsia="宋体" w:hAnsi="Calibri" w:cs="Arial" w:hint="eastAsia"/>
                <w:color w:val="5A5A5A"/>
                <w:kern w:val="0"/>
                <w:sz w:val="24"/>
                <w:szCs w:val="24"/>
              </w:rPr>
              <w:t>年成功组织申报的经验，围绕“十三五”发展目标，结合国家重大需求、院系学科建设和教师自身科研优势，统一部署、精心策划，拟定本单位</w:t>
            </w:r>
            <w:r w:rsidRPr="006D11E6">
              <w:rPr>
                <w:rFonts w:ascii="Calibri" w:eastAsia="宋体" w:hAnsi="Calibri" w:cs="Arial"/>
                <w:color w:val="5A5A5A"/>
                <w:kern w:val="0"/>
                <w:sz w:val="24"/>
                <w:szCs w:val="24"/>
              </w:rPr>
              <w:t>2019</w:t>
            </w:r>
            <w:r w:rsidRPr="006D11E6">
              <w:rPr>
                <w:rFonts w:ascii="Calibri" w:eastAsia="宋体" w:hAnsi="Calibri" w:cs="Arial" w:hint="eastAsia"/>
                <w:color w:val="5A5A5A"/>
                <w:kern w:val="0"/>
                <w:sz w:val="24"/>
                <w:szCs w:val="24"/>
              </w:rPr>
              <w:t>年国家社科基金申报计划，落实相关申报组织工作。现将有关事项通知如下：</w:t>
            </w:r>
          </w:p>
          <w:p w:rsidR="006D11E6" w:rsidRPr="006D11E6" w:rsidRDefault="006D11E6" w:rsidP="006D11E6">
            <w:pPr>
              <w:widowControl/>
              <w:spacing w:line="495" w:lineRule="exact"/>
              <w:ind w:firstLineChars="200" w:firstLine="480"/>
              <w:jc w:val="left"/>
              <w:rPr>
                <w:rFonts w:ascii="Arial" w:eastAsia="宋体" w:hAnsi="Arial" w:cs="Arial"/>
                <w:color w:val="5A5A5A"/>
                <w:kern w:val="0"/>
                <w:szCs w:val="21"/>
              </w:rPr>
            </w:pPr>
            <w:r w:rsidRPr="006D11E6">
              <w:rPr>
                <w:rFonts w:ascii="Calibri" w:eastAsia="宋体" w:hAnsi="Calibri" w:cs="Arial" w:hint="eastAsia"/>
                <w:color w:val="5A5A5A"/>
                <w:kern w:val="0"/>
                <w:sz w:val="24"/>
                <w:szCs w:val="24"/>
              </w:rPr>
              <w:t>一、了解项目类型，争取重点突破。国家社科基金设有重点项目、一般项目、青年项目、后期资助项目、中华外译项目等；并设国家社科基金艺术学、教育学单列项目。各单位应全面盘点本单位科研力量，结合不同项目的申报条件，制定国家社科基金年度项目、后期资助项目、中华学术外译项目、国家社科基金艺术学、教育学单列项目等各类项目的申报计划，并做好申报动员以及组织工作，争取重点突破。</w:t>
            </w:r>
          </w:p>
          <w:p w:rsidR="006D11E6" w:rsidRPr="006D11E6" w:rsidRDefault="006D11E6" w:rsidP="006D11E6">
            <w:pPr>
              <w:widowControl/>
              <w:spacing w:line="495" w:lineRule="exact"/>
              <w:ind w:firstLineChars="200" w:firstLine="480"/>
              <w:jc w:val="left"/>
              <w:rPr>
                <w:rFonts w:ascii="Arial" w:eastAsia="宋体" w:hAnsi="Arial" w:cs="Arial"/>
                <w:color w:val="5A5A5A"/>
                <w:kern w:val="0"/>
                <w:szCs w:val="21"/>
              </w:rPr>
            </w:pPr>
            <w:r w:rsidRPr="006D11E6">
              <w:rPr>
                <w:rFonts w:ascii="Calibri" w:eastAsia="宋体" w:hAnsi="Calibri" w:cs="Arial" w:hint="eastAsia"/>
                <w:color w:val="5A5A5A"/>
                <w:kern w:val="0"/>
                <w:sz w:val="24"/>
                <w:szCs w:val="24"/>
              </w:rPr>
              <w:t>二、认真遴选课题，明确研究目标。国家社科基金年底将发布《课题指南》，同时鼓励申报自选课题。申请人可结合各自的研究基础和学术前沿进行选题，待</w:t>
            </w:r>
            <w:r w:rsidRPr="006D11E6">
              <w:rPr>
                <w:rFonts w:ascii="Calibri" w:eastAsia="宋体" w:hAnsi="Calibri" w:cs="Arial"/>
                <w:color w:val="5A5A5A"/>
                <w:kern w:val="0"/>
                <w:sz w:val="24"/>
                <w:szCs w:val="24"/>
              </w:rPr>
              <w:t>2019</w:t>
            </w:r>
            <w:r w:rsidRPr="006D11E6">
              <w:rPr>
                <w:rFonts w:ascii="Calibri" w:eastAsia="宋体" w:hAnsi="Calibri" w:cs="Arial" w:hint="eastAsia"/>
                <w:color w:val="5A5A5A"/>
                <w:kern w:val="0"/>
                <w:sz w:val="24"/>
                <w:szCs w:val="24"/>
              </w:rPr>
              <w:t>年《课题指南》正式发布后再进行微调。</w:t>
            </w:r>
            <w:r w:rsidRPr="006D11E6">
              <w:rPr>
                <w:rFonts w:ascii="Arial" w:eastAsia="宋体" w:hAnsi="Arial" w:cs="Arial"/>
                <w:color w:val="FF0000"/>
                <w:kern w:val="0"/>
                <w:szCs w:val="21"/>
                <w:u w:val="single"/>
              </w:rPr>
              <w:t>请院系采取多种形式，组织申报人员研究本学科往年立项课题，及时关注国家重大需求和学术前沿，结合自身学术优势，充分挖掘本单位特有资源，帮助本单位每位申报教师明确研究目标和申报选题。</w:t>
            </w:r>
          </w:p>
          <w:p w:rsidR="00E93344" w:rsidRDefault="006D11E6" w:rsidP="00E93344">
            <w:pPr>
              <w:wordWrap w:val="0"/>
              <w:spacing w:before="100" w:beforeAutospacing="1" w:after="100" w:afterAutospacing="1" w:line="360" w:lineRule="auto"/>
              <w:ind w:firstLineChars="200" w:firstLine="480"/>
              <w:rPr>
                <w:rFonts w:ascii="Calibri" w:eastAsia="宋体" w:hAnsi="Calibri" w:cs="Arial" w:hint="eastAsia"/>
                <w:color w:val="5A5A5A"/>
                <w:kern w:val="0"/>
                <w:sz w:val="24"/>
                <w:szCs w:val="24"/>
              </w:rPr>
            </w:pPr>
            <w:r w:rsidRPr="006D11E6">
              <w:rPr>
                <w:rFonts w:ascii="Calibri" w:eastAsia="宋体" w:hAnsi="Calibri" w:cs="Arial" w:hint="eastAsia"/>
                <w:color w:val="5A5A5A"/>
                <w:kern w:val="0"/>
                <w:sz w:val="24"/>
                <w:szCs w:val="24"/>
              </w:rPr>
              <w:t>三、广泛动员，力争全员申报。各学院根据本单位科研力量分布情况，广泛组织和动员符合申报条件的教师全员申报</w:t>
            </w:r>
            <w:r w:rsidR="00E93344">
              <w:rPr>
                <w:rFonts w:ascii="Calibri" w:eastAsia="宋体" w:hAnsi="Calibri" w:cs="Arial" w:hint="eastAsia"/>
                <w:color w:val="5A5A5A"/>
                <w:kern w:val="0"/>
                <w:sz w:val="24"/>
                <w:szCs w:val="24"/>
              </w:rPr>
              <w:t>,</w:t>
            </w:r>
            <w:r w:rsidR="00E93344">
              <w:rPr>
                <w:rFonts w:ascii="Calibri" w:eastAsia="宋体" w:hAnsi="Calibri" w:cs="Arial" w:hint="eastAsia"/>
                <w:color w:val="5A5A5A"/>
                <w:kern w:val="0"/>
                <w:sz w:val="24"/>
                <w:szCs w:val="24"/>
              </w:rPr>
              <w:t>尤其是</w:t>
            </w:r>
          </w:p>
          <w:p w:rsidR="00E93344" w:rsidRPr="00E93344" w:rsidRDefault="00E93344" w:rsidP="00E93344">
            <w:pPr>
              <w:wordWrap w:val="0"/>
              <w:spacing w:before="100" w:beforeAutospacing="1" w:after="100" w:afterAutospacing="1" w:line="360" w:lineRule="auto"/>
              <w:ind w:firstLineChars="200" w:firstLine="422"/>
              <w:rPr>
                <w:rFonts w:ascii="宋体" w:eastAsia="宋体" w:hAnsi="宋体" w:cs="宋体"/>
                <w:kern w:val="0"/>
                <w:sz w:val="24"/>
                <w:szCs w:val="24"/>
              </w:rPr>
            </w:pPr>
            <w:r w:rsidRPr="00E93344">
              <w:rPr>
                <w:rFonts w:ascii="宋体" w:eastAsia="宋体" w:hAnsi="宋体" w:cs="Arial" w:hint="eastAsia"/>
                <w:b/>
                <w:bCs/>
                <w:color w:val="FF0000"/>
                <w:kern w:val="0"/>
                <w:szCs w:val="21"/>
              </w:rPr>
              <w:t>（</w:t>
            </w:r>
            <w:r>
              <w:rPr>
                <w:rFonts w:ascii="宋体" w:eastAsia="宋体" w:hAnsi="宋体" w:cs="Arial" w:hint="eastAsia"/>
                <w:b/>
                <w:bCs/>
                <w:color w:val="FF0000"/>
                <w:kern w:val="0"/>
                <w:szCs w:val="21"/>
              </w:rPr>
              <w:t>1</w:t>
            </w:r>
            <w:r w:rsidRPr="00E93344">
              <w:rPr>
                <w:rFonts w:ascii="宋体" w:eastAsia="宋体" w:hAnsi="宋体" w:cs="Arial" w:hint="eastAsia"/>
                <w:b/>
                <w:bCs/>
                <w:color w:val="FF0000"/>
                <w:kern w:val="0"/>
                <w:szCs w:val="21"/>
              </w:rPr>
              <w:t>）具有博士学位且无国家</w:t>
            </w:r>
            <w:r>
              <w:rPr>
                <w:rFonts w:ascii="宋体" w:eastAsia="宋体" w:hAnsi="宋体" w:cs="Arial" w:hint="eastAsia"/>
                <w:b/>
                <w:bCs/>
                <w:color w:val="FF0000"/>
                <w:kern w:val="0"/>
                <w:szCs w:val="21"/>
              </w:rPr>
              <w:t>社科</w:t>
            </w:r>
            <w:r w:rsidRPr="00E93344">
              <w:rPr>
                <w:rFonts w:ascii="宋体" w:eastAsia="宋体" w:hAnsi="宋体" w:cs="Arial" w:hint="eastAsia"/>
                <w:b/>
                <w:bCs/>
                <w:color w:val="FF0000"/>
                <w:kern w:val="0"/>
                <w:szCs w:val="21"/>
              </w:rPr>
              <w:t>基金项目在研的教师；</w:t>
            </w:r>
          </w:p>
          <w:p w:rsidR="00E93344" w:rsidRDefault="00E93344" w:rsidP="00E93344">
            <w:pPr>
              <w:widowControl/>
              <w:wordWrap w:val="0"/>
              <w:spacing w:before="100" w:beforeAutospacing="1" w:after="100" w:afterAutospacing="1" w:line="360" w:lineRule="auto"/>
              <w:ind w:firstLineChars="200" w:firstLine="422"/>
              <w:jc w:val="left"/>
              <w:rPr>
                <w:rFonts w:ascii="宋体" w:eastAsia="宋体" w:hAnsi="宋体" w:cs="Arial" w:hint="eastAsia"/>
                <w:b/>
                <w:bCs/>
                <w:color w:val="FF0000"/>
                <w:kern w:val="0"/>
                <w:szCs w:val="21"/>
              </w:rPr>
            </w:pPr>
            <w:r w:rsidRPr="00E93344">
              <w:rPr>
                <w:rFonts w:ascii="宋体" w:eastAsia="宋体" w:hAnsi="宋体" w:cs="Arial" w:hint="eastAsia"/>
                <w:b/>
                <w:bCs/>
                <w:color w:val="FF0000"/>
                <w:kern w:val="0"/>
                <w:szCs w:val="21"/>
              </w:rPr>
              <w:t>（</w:t>
            </w:r>
            <w:r>
              <w:rPr>
                <w:rFonts w:ascii="宋体" w:eastAsia="宋体" w:hAnsi="宋体" w:cs="Arial" w:hint="eastAsia"/>
                <w:b/>
                <w:bCs/>
                <w:color w:val="FF0000"/>
                <w:kern w:val="0"/>
                <w:szCs w:val="21"/>
              </w:rPr>
              <w:t>2</w:t>
            </w:r>
            <w:r w:rsidRPr="00E93344">
              <w:rPr>
                <w:rFonts w:ascii="宋体" w:eastAsia="宋体" w:hAnsi="宋体" w:cs="Arial" w:hint="eastAsia"/>
                <w:b/>
                <w:bCs/>
                <w:color w:val="FF0000"/>
                <w:kern w:val="0"/>
                <w:szCs w:val="21"/>
              </w:rPr>
              <w:t>）具有副教授及以上职称且无国家</w:t>
            </w:r>
            <w:r>
              <w:rPr>
                <w:rFonts w:ascii="宋体" w:eastAsia="宋体" w:hAnsi="宋体" w:cs="Arial" w:hint="eastAsia"/>
                <w:b/>
                <w:bCs/>
                <w:color w:val="FF0000"/>
                <w:kern w:val="0"/>
                <w:szCs w:val="21"/>
              </w:rPr>
              <w:t>社科</w:t>
            </w:r>
            <w:r w:rsidRPr="00E93344">
              <w:rPr>
                <w:rFonts w:ascii="宋体" w:eastAsia="宋体" w:hAnsi="宋体" w:cs="Arial" w:hint="eastAsia"/>
                <w:b/>
                <w:bCs/>
                <w:color w:val="FF0000"/>
                <w:kern w:val="0"/>
                <w:szCs w:val="21"/>
              </w:rPr>
              <w:t>基金项目在研的教师；</w:t>
            </w:r>
          </w:p>
          <w:p w:rsidR="00E93344" w:rsidRPr="00E93344" w:rsidRDefault="00E93344" w:rsidP="00E93344">
            <w:pPr>
              <w:widowControl/>
              <w:spacing w:before="100" w:beforeAutospacing="1" w:after="100" w:afterAutospacing="1" w:line="360" w:lineRule="auto"/>
              <w:ind w:firstLineChars="200" w:firstLine="480"/>
              <w:rPr>
                <w:rFonts w:ascii="Calibri" w:eastAsia="宋体" w:hAnsi="Calibri" w:cs="Arial"/>
                <w:color w:val="5A5A5A"/>
                <w:kern w:val="0"/>
                <w:sz w:val="24"/>
                <w:szCs w:val="24"/>
              </w:rPr>
            </w:pPr>
            <w:r w:rsidRPr="00E93344">
              <w:rPr>
                <w:rFonts w:ascii="Calibri" w:eastAsia="宋体" w:hAnsi="Calibri" w:cs="Arial" w:hint="eastAsia"/>
                <w:color w:val="5A5A5A"/>
                <w:kern w:val="0"/>
                <w:sz w:val="24"/>
                <w:szCs w:val="24"/>
              </w:rPr>
              <w:t>各学院的申报数及获批将作为</w:t>
            </w:r>
            <w:r w:rsidRPr="00E93344">
              <w:rPr>
                <w:rFonts w:ascii="Calibri" w:eastAsia="宋体" w:hAnsi="Calibri" w:cs="Arial" w:hint="eastAsia"/>
                <w:color w:val="5A5A5A"/>
                <w:kern w:val="0"/>
                <w:sz w:val="24"/>
                <w:szCs w:val="24"/>
              </w:rPr>
              <w:t>2019</w:t>
            </w:r>
            <w:r w:rsidRPr="00E93344">
              <w:rPr>
                <w:rFonts w:ascii="Calibri" w:eastAsia="宋体" w:hAnsi="Calibri" w:cs="Arial" w:hint="eastAsia"/>
                <w:color w:val="5A5A5A"/>
                <w:kern w:val="0"/>
                <w:sz w:val="24"/>
                <w:szCs w:val="24"/>
              </w:rPr>
              <w:t>年学院绩效考核的重要依据。</w:t>
            </w:r>
          </w:p>
          <w:p w:rsidR="006D11E6" w:rsidRPr="00E93344" w:rsidRDefault="006D11E6" w:rsidP="00E93344">
            <w:pPr>
              <w:widowControl/>
              <w:spacing w:line="495" w:lineRule="exact"/>
              <w:ind w:firstLineChars="200" w:firstLine="420"/>
              <w:jc w:val="left"/>
              <w:rPr>
                <w:rFonts w:ascii="Arial" w:eastAsia="宋体" w:hAnsi="Arial" w:cs="Arial"/>
                <w:color w:val="5A5A5A"/>
                <w:kern w:val="0"/>
                <w:szCs w:val="21"/>
              </w:rPr>
            </w:pPr>
          </w:p>
          <w:p w:rsidR="006D11E6" w:rsidRPr="006D11E6" w:rsidRDefault="006D11E6" w:rsidP="006D11E6">
            <w:pPr>
              <w:widowControl/>
              <w:spacing w:line="495" w:lineRule="exact"/>
              <w:ind w:firstLineChars="200" w:firstLine="480"/>
              <w:jc w:val="left"/>
              <w:outlineLvl w:val="0"/>
              <w:rPr>
                <w:rFonts w:ascii="Arial" w:eastAsia="宋体" w:hAnsi="Arial" w:cs="Arial"/>
                <w:color w:val="5A5A5A"/>
                <w:kern w:val="0"/>
                <w:szCs w:val="21"/>
              </w:rPr>
            </w:pPr>
            <w:r w:rsidRPr="006D11E6">
              <w:rPr>
                <w:rFonts w:ascii="Calibri" w:eastAsia="宋体" w:hAnsi="Calibri" w:cs="Arial" w:hint="eastAsia"/>
                <w:color w:val="5A5A5A"/>
                <w:kern w:val="0"/>
                <w:sz w:val="24"/>
                <w:szCs w:val="24"/>
              </w:rPr>
              <w:t>四、申报工作时间安排</w:t>
            </w:r>
          </w:p>
          <w:p w:rsidR="006D11E6" w:rsidRPr="006D11E6" w:rsidRDefault="006D11E6" w:rsidP="006D11E6">
            <w:pPr>
              <w:widowControl/>
              <w:spacing w:line="495" w:lineRule="exact"/>
              <w:ind w:firstLineChars="200" w:firstLine="480"/>
              <w:jc w:val="left"/>
              <w:rPr>
                <w:rFonts w:ascii="Arial" w:eastAsia="宋体" w:hAnsi="Arial" w:cs="Arial"/>
                <w:color w:val="5A5A5A"/>
                <w:kern w:val="0"/>
                <w:szCs w:val="21"/>
              </w:rPr>
            </w:pPr>
            <w:r w:rsidRPr="006D11E6">
              <w:rPr>
                <w:rFonts w:ascii="Calibri" w:eastAsia="宋体" w:hAnsi="Calibri" w:cs="Arial"/>
                <w:color w:val="5A5A5A"/>
                <w:kern w:val="0"/>
                <w:sz w:val="24"/>
                <w:szCs w:val="24"/>
              </w:rPr>
              <w:t>1</w:t>
            </w:r>
            <w:r w:rsidRPr="006D11E6">
              <w:rPr>
                <w:rFonts w:ascii="Calibri" w:eastAsia="宋体" w:hAnsi="Calibri" w:cs="Arial" w:hint="eastAsia"/>
                <w:color w:val="5A5A5A"/>
                <w:kern w:val="0"/>
                <w:sz w:val="24"/>
                <w:szCs w:val="24"/>
              </w:rPr>
              <w:t>、申报动员及组织工作：</w:t>
            </w:r>
          </w:p>
          <w:p w:rsidR="006D11E6" w:rsidRPr="006D11E6" w:rsidRDefault="006D11E6" w:rsidP="006D11E6">
            <w:pPr>
              <w:widowControl/>
              <w:spacing w:line="495" w:lineRule="exact"/>
              <w:ind w:firstLineChars="200" w:firstLine="480"/>
              <w:jc w:val="left"/>
              <w:rPr>
                <w:rFonts w:ascii="Arial" w:eastAsia="宋体" w:hAnsi="Arial" w:cs="Arial"/>
                <w:color w:val="5A5A5A"/>
                <w:kern w:val="0"/>
                <w:szCs w:val="21"/>
              </w:rPr>
            </w:pPr>
            <w:r w:rsidRPr="006D11E6">
              <w:rPr>
                <w:rFonts w:ascii="Calibri" w:eastAsia="宋体" w:hAnsi="Calibri" w:cs="Arial" w:hint="eastAsia"/>
                <w:color w:val="5A5A5A"/>
                <w:kern w:val="0"/>
                <w:sz w:val="24"/>
                <w:szCs w:val="24"/>
              </w:rPr>
              <w:t>（</w:t>
            </w:r>
            <w:r w:rsidRPr="006D11E6">
              <w:rPr>
                <w:rFonts w:ascii="Calibri" w:eastAsia="宋体" w:hAnsi="Calibri" w:cs="Arial"/>
                <w:color w:val="5A5A5A"/>
                <w:kern w:val="0"/>
                <w:sz w:val="24"/>
                <w:szCs w:val="24"/>
              </w:rPr>
              <w:t>1</w:t>
            </w:r>
            <w:r w:rsidRPr="006D11E6">
              <w:rPr>
                <w:rFonts w:ascii="Calibri" w:eastAsia="宋体" w:hAnsi="Calibri" w:cs="Arial" w:hint="eastAsia"/>
                <w:color w:val="5A5A5A"/>
                <w:kern w:val="0"/>
                <w:sz w:val="24"/>
                <w:szCs w:val="24"/>
              </w:rPr>
              <w:t>）各学院科研秘书将申报通知转发到本</w:t>
            </w:r>
            <w:r>
              <w:rPr>
                <w:rFonts w:ascii="Calibri" w:eastAsia="宋体" w:hAnsi="Calibri" w:cs="Arial" w:hint="eastAsia"/>
                <w:color w:val="5A5A5A"/>
                <w:kern w:val="0"/>
                <w:sz w:val="24"/>
                <w:szCs w:val="24"/>
              </w:rPr>
              <w:t>部门</w:t>
            </w:r>
            <w:r w:rsidRPr="006D11E6">
              <w:rPr>
                <w:rFonts w:ascii="Calibri" w:eastAsia="宋体" w:hAnsi="Calibri" w:cs="Arial" w:hint="eastAsia"/>
                <w:color w:val="5A5A5A"/>
                <w:kern w:val="0"/>
                <w:sz w:val="24"/>
                <w:szCs w:val="24"/>
              </w:rPr>
              <w:t>网站，并通过电话、群邮件、</w:t>
            </w:r>
            <w:r w:rsidRPr="006D11E6">
              <w:rPr>
                <w:rFonts w:ascii="Calibri" w:eastAsia="宋体" w:hAnsi="Calibri" w:cs="Arial"/>
                <w:color w:val="5A5A5A"/>
                <w:kern w:val="0"/>
                <w:sz w:val="24"/>
                <w:szCs w:val="24"/>
              </w:rPr>
              <w:t>QQ</w:t>
            </w:r>
            <w:r w:rsidRPr="006D11E6">
              <w:rPr>
                <w:rFonts w:ascii="Calibri" w:eastAsia="宋体" w:hAnsi="Calibri" w:cs="Arial" w:hint="eastAsia"/>
                <w:color w:val="5A5A5A"/>
                <w:kern w:val="0"/>
                <w:sz w:val="24"/>
                <w:szCs w:val="24"/>
              </w:rPr>
              <w:t>群、会议、微信群等合适途径将申报通知到本单位每一位教师。</w:t>
            </w:r>
          </w:p>
          <w:p w:rsidR="006D11E6" w:rsidRDefault="006D11E6" w:rsidP="006D11E6">
            <w:pPr>
              <w:widowControl/>
              <w:spacing w:line="495" w:lineRule="exact"/>
              <w:ind w:firstLineChars="200" w:firstLine="480"/>
              <w:jc w:val="left"/>
              <w:rPr>
                <w:rFonts w:ascii="Calibri" w:eastAsia="宋体" w:hAnsi="Calibri" w:cs="Arial"/>
                <w:color w:val="5A5A5A"/>
                <w:kern w:val="0"/>
                <w:sz w:val="24"/>
                <w:szCs w:val="24"/>
              </w:rPr>
            </w:pPr>
            <w:r w:rsidRPr="006D11E6">
              <w:rPr>
                <w:rFonts w:ascii="Calibri" w:eastAsia="宋体" w:hAnsi="Calibri" w:cs="Arial" w:hint="eastAsia"/>
                <w:color w:val="5A5A5A"/>
                <w:kern w:val="0"/>
                <w:sz w:val="24"/>
                <w:szCs w:val="24"/>
              </w:rPr>
              <w:t>（</w:t>
            </w:r>
            <w:r w:rsidRPr="006D11E6">
              <w:rPr>
                <w:rFonts w:ascii="Calibri" w:eastAsia="宋体" w:hAnsi="Calibri" w:cs="Arial"/>
                <w:color w:val="5A5A5A"/>
                <w:kern w:val="0"/>
                <w:sz w:val="24"/>
                <w:szCs w:val="24"/>
              </w:rPr>
              <w:t>2</w:t>
            </w:r>
            <w:r w:rsidRPr="006D11E6">
              <w:rPr>
                <w:rFonts w:ascii="Calibri" w:eastAsia="宋体" w:hAnsi="Calibri" w:cs="Arial" w:hint="eastAsia"/>
                <w:color w:val="5A5A5A"/>
                <w:kern w:val="0"/>
                <w:sz w:val="24"/>
                <w:szCs w:val="24"/>
              </w:rPr>
              <w:t>）各学院召开申报动员和指导会。可邀请评审专家或本学院已获国家社科基金项目的老师介绍申报经验。</w:t>
            </w:r>
          </w:p>
          <w:p w:rsidR="006D11E6" w:rsidRPr="006D11E6" w:rsidRDefault="006D11E6" w:rsidP="006D11E6">
            <w:pPr>
              <w:widowControl/>
              <w:spacing w:line="495" w:lineRule="exact"/>
              <w:ind w:firstLineChars="200" w:firstLine="480"/>
              <w:jc w:val="left"/>
              <w:rPr>
                <w:rFonts w:ascii="Arial" w:eastAsia="宋体" w:hAnsi="Arial" w:cs="Arial"/>
                <w:color w:val="5A5A5A"/>
                <w:kern w:val="0"/>
                <w:szCs w:val="21"/>
              </w:rPr>
            </w:pPr>
            <w:r w:rsidRPr="006D11E6">
              <w:rPr>
                <w:rFonts w:ascii="Calibri" w:eastAsia="宋体" w:hAnsi="Calibri" w:cs="Arial" w:hint="eastAsia"/>
                <w:color w:val="5A5A5A"/>
                <w:kern w:val="0"/>
                <w:sz w:val="24"/>
                <w:szCs w:val="24"/>
              </w:rPr>
              <w:t>（</w:t>
            </w:r>
            <w:r w:rsidRPr="006D11E6">
              <w:rPr>
                <w:rFonts w:ascii="Calibri" w:eastAsia="宋体" w:hAnsi="Calibri" w:cs="Arial"/>
                <w:color w:val="5A5A5A"/>
                <w:kern w:val="0"/>
                <w:sz w:val="24"/>
                <w:szCs w:val="24"/>
              </w:rPr>
              <w:t>3</w:t>
            </w:r>
            <w:r w:rsidRPr="006D11E6">
              <w:rPr>
                <w:rFonts w:ascii="Calibri" w:eastAsia="宋体" w:hAnsi="Calibri" w:cs="Arial" w:hint="eastAsia"/>
                <w:color w:val="5A5A5A"/>
                <w:kern w:val="0"/>
                <w:sz w:val="24"/>
                <w:szCs w:val="24"/>
              </w:rPr>
              <w:t>）请分管科研副院长制定本单位</w:t>
            </w:r>
            <w:r w:rsidRPr="006D11E6">
              <w:rPr>
                <w:rFonts w:ascii="Arial" w:eastAsia="宋体" w:hAnsi="Arial" w:cs="Arial"/>
                <w:color w:val="FF0000"/>
                <w:kern w:val="0"/>
                <w:szCs w:val="21"/>
                <w:u w:val="single"/>
              </w:rPr>
              <w:t>“</w:t>
            </w:r>
            <w:r w:rsidRPr="006D11E6">
              <w:rPr>
                <w:rFonts w:ascii="Calibri" w:eastAsia="宋体" w:hAnsi="Calibri" w:cs="Arial"/>
                <w:b/>
                <w:color w:val="FF0000"/>
                <w:kern w:val="0"/>
                <w:sz w:val="24"/>
                <w:szCs w:val="24"/>
                <w:u w:val="single"/>
              </w:rPr>
              <w:t>2019</w:t>
            </w:r>
            <w:r w:rsidRPr="006D11E6">
              <w:rPr>
                <w:rFonts w:ascii="Calibri" w:eastAsia="宋体" w:hAnsi="Calibri" w:cs="Arial" w:hint="eastAsia"/>
                <w:b/>
                <w:color w:val="FF0000"/>
                <w:kern w:val="0"/>
                <w:sz w:val="24"/>
                <w:szCs w:val="24"/>
                <w:u w:val="single"/>
              </w:rPr>
              <w:t>年国家社科基金申报工作推进计划</w:t>
            </w:r>
            <w:r w:rsidRPr="006D11E6">
              <w:rPr>
                <w:rFonts w:ascii="Calibri" w:eastAsia="宋体" w:hAnsi="Calibri" w:cs="Arial" w:hint="eastAsia"/>
                <w:color w:val="FF0000"/>
                <w:kern w:val="0"/>
                <w:sz w:val="24"/>
                <w:szCs w:val="24"/>
                <w:u w:val="single"/>
              </w:rPr>
              <w:t>”（</w:t>
            </w:r>
            <w:r w:rsidRPr="006D11E6">
              <w:rPr>
                <w:rFonts w:ascii="Calibri" w:eastAsia="宋体" w:hAnsi="Calibri" w:cs="Arial" w:hint="eastAsia"/>
                <w:color w:val="5A5A5A"/>
                <w:kern w:val="0"/>
                <w:sz w:val="24"/>
                <w:szCs w:val="24"/>
              </w:rPr>
              <w:t>内容包括：</w:t>
            </w:r>
            <w:r w:rsidRPr="006D11E6">
              <w:rPr>
                <w:rFonts w:ascii="Calibri" w:eastAsia="宋体" w:hAnsi="Calibri" w:cs="Arial"/>
                <w:color w:val="5A5A5A"/>
                <w:kern w:val="0"/>
                <w:sz w:val="24"/>
                <w:szCs w:val="24"/>
              </w:rPr>
              <w:t>1.</w:t>
            </w:r>
            <w:r w:rsidRPr="006D11E6">
              <w:rPr>
                <w:rFonts w:ascii="Calibri" w:eastAsia="宋体" w:hAnsi="Calibri" w:cs="Arial" w:hint="eastAsia"/>
                <w:color w:val="5A5A5A"/>
                <w:kern w:val="0"/>
                <w:sz w:val="24"/>
                <w:szCs w:val="24"/>
              </w:rPr>
              <w:t>国家社科基金年度项目拟申报数量、申报以及预审工作具体方案及时间表；</w:t>
            </w:r>
            <w:r w:rsidRPr="006D11E6">
              <w:rPr>
                <w:rFonts w:ascii="Calibri" w:eastAsia="宋体" w:hAnsi="Calibri" w:cs="Arial"/>
                <w:color w:val="5A5A5A"/>
                <w:kern w:val="0"/>
                <w:sz w:val="24"/>
                <w:szCs w:val="24"/>
              </w:rPr>
              <w:t> 2.</w:t>
            </w:r>
            <w:r w:rsidRPr="006D11E6">
              <w:rPr>
                <w:rFonts w:ascii="Calibri" w:eastAsia="宋体" w:hAnsi="Calibri" w:cs="Arial" w:hint="eastAsia"/>
                <w:color w:val="5A5A5A"/>
                <w:kern w:val="0"/>
                <w:sz w:val="24"/>
                <w:szCs w:val="24"/>
              </w:rPr>
              <w:t>国家社科基金年度项目、国家社科基金其他系列项目（后期资助、中华学术外译、艺术学、教育学单列学科）申报意向汇总表）。</w:t>
            </w:r>
            <w:r w:rsidRPr="006D11E6">
              <w:rPr>
                <w:rFonts w:ascii="Arial" w:eastAsia="宋体" w:hAnsi="Arial" w:cs="Arial"/>
                <w:b/>
                <w:color w:val="FF0000"/>
                <w:kern w:val="0"/>
                <w:u w:val="single"/>
              </w:rPr>
              <w:t>各单位申报工作推进计划请于</w:t>
            </w:r>
            <w:r w:rsidR="00B51D44">
              <w:rPr>
                <w:rFonts w:ascii="Calibri" w:eastAsia="宋体" w:hAnsi="Calibri" w:cs="Arial" w:hint="eastAsia"/>
                <w:b/>
                <w:color w:val="FF0000"/>
                <w:kern w:val="0"/>
                <w:sz w:val="24"/>
                <w:szCs w:val="24"/>
                <w:u w:val="single"/>
              </w:rPr>
              <w:t>1</w:t>
            </w:r>
            <w:r w:rsidRPr="006D11E6">
              <w:rPr>
                <w:rFonts w:ascii="Calibri" w:eastAsia="宋体" w:hAnsi="Calibri" w:cs="Arial" w:hint="eastAsia"/>
                <w:b/>
                <w:color w:val="FF0000"/>
                <w:kern w:val="0"/>
                <w:sz w:val="24"/>
                <w:szCs w:val="24"/>
                <w:u w:val="single"/>
              </w:rPr>
              <w:t>月</w:t>
            </w:r>
            <w:r w:rsidR="00B51D44">
              <w:rPr>
                <w:rFonts w:ascii="Calibri" w:eastAsia="宋体" w:hAnsi="Calibri" w:cs="Arial" w:hint="eastAsia"/>
                <w:b/>
                <w:color w:val="FF0000"/>
                <w:kern w:val="0"/>
                <w:sz w:val="24"/>
                <w:szCs w:val="24"/>
                <w:u w:val="single"/>
              </w:rPr>
              <w:t>4</w:t>
            </w:r>
            <w:r w:rsidRPr="006D11E6">
              <w:rPr>
                <w:rFonts w:ascii="Calibri" w:eastAsia="宋体" w:hAnsi="Calibri" w:cs="Arial" w:hint="eastAsia"/>
                <w:b/>
                <w:color w:val="FF0000"/>
                <w:kern w:val="0"/>
                <w:sz w:val="24"/>
                <w:szCs w:val="24"/>
                <w:u w:val="single"/>
              </w:rPr>
              <w:t>日前报送</w:t>
            </w:r>
            <w:r>
              <w:rPr>
                <w:rFonts w:ascii="Calibri" w:eastAsia="宋体" w:hAnsi="Calibri" w:cs="Arial" w:hint="eastAsia"/>
                <w:b/>
                <w:color w:val="FF0000"/>
                <w:kern w:val="0"/>
                <w:sz w:val="24"/>
                <w:szCs w:val="24"/>
                <w:u w:val="single"/>
              </w:rPr>
              <w:t>科技处</w:t>
            </w:r>
            <w:r w:rsidRPr="006D11E6">
              <w:rPr>
                <w:rFonts w:ascii="Calibri" w:eastAsia="宋体" w:hAnsi="Calibri" w:cs="Arial" w:hint="eastAsia"/>
                <w:b/>
                <w:color w:val="FF0000"/>
                <w:kern w:val="0"/>
                <w:sz w:val="24"/>
                <w:szCs w:val="24"/>
                <w:u w:val="single"/>
              </w:rPr>
              <w:t>。</w:t>
            </w:r>
          </w:p>
          <w:p w:rsidR="006D11E6" w:rsidRPr="006D11E6" w:rsidRDefault="006D11E6" w:rsidP="006D11E6">
            <w:pPr>
              <w:widowControl/>
              <w:spacing w:line="495" w:lineRule="exact"/>
              <w:ind w:firstLineChars="150" w:firstLine="360"/>
              <w:jc w:val="left"/>
              <w:rPr>
                <w:rFonts w:ascii="Arial" w:eastAsia="宋体" w:hAnsi="Arial" w:cs="Arial"/>
                <w:color w:val="5A5A5A"/>
                <w:kern w:val="0"/>
                <w:szCs w:val="21"/>
              </w:rPr>
            </w:pPr>
            <w:r w:rsidRPr="006D11E6">
              <w:rPr>
                <w:rFonts w:ascii="Calibri" w:eastAsia="宋体" w:hAnsi="Calibri" w:cs="Arial"/>
                <w:color w:val="5A5A5A"/>
                <w:kern w:val="0"/>
                <w:sz w:val="24"/>
                <w:szCs w:val="24"/>
              </w:rPr>
              <w:t>2</w:t>
            </w:r>
            <w:r w:rsidRPr="006D11E6">
              <w:rPr>
                <w:rFonts w:ascii="Calibri" w:eastAsia="宋体" w:hAnsi="Calibri" w:cs="Arial" w:hint="eastAsia"/>
                <w:color w:val="5A5A5A"/>
                <w:kern w:val="0"/>
                <w:sz w:val="24"/>
                <w:szCs w:val="24"/>
              </w:rPr>
              <w:t>、申报论证阶段</w:t>
            </w:r>
          </w:p>
          <w:p w:rsidR="006D11E6" w:rsidRPr="006D11E6" w:rsidRDefault="006D11E6" w:rsidP="006D11E6">
            <w:pPr>
              <w:widowControl/>
              <w:spacing w:line="495" w:lineRule="exact"/>
              <w:ind w:firstLineChars="150" w:firstLine="360"/>
              <w:jc w:val="left"/>
              <w:rPr>
                <w:rFonts w:ascii="Arial" w:eastAsia="宋体" w:hAnsi="Arial" w:cs="Arial"/>
                <w:color w:val="5A5A5A"/>
                <w:kern w:val="0"/>
                <w:szCs w:val="21"/>
              </w:rPr>
            </w:pPr>
            <w:r w:rsidRPr="006D11E6">
              <w:rPr>
                <w:rFonts w:ascii="Calibri" w:eastAsia="宋体" w:hAnsi="Calibri" w:cs="Arial" w:hint="eastAsia"/>
                <w:color w:val="5A5A5A"/>
                <w:kern w:val="0"/>
                <w:sz w:val="24"/>
                <w:szCs w:val="24"/>
              </w:rPr>
              <w:t>申请人填写预申报的申报书和活页。此时填报的申报书和活页仅供预审时使用。最终报送给全国哲社规划办的申报材料，请以</w:t>
            </w:r>
            <w:r w:rsidRPr="006D11E6">
              <w:rPr>
                <w:rFonts w:ascii="Calibri" w:eastAsia="宋体" w:hAnsi="Calibri" w:cs="Arial"/>
                <w:color w:val="5A5A5A"/>
                <w:kern w:val="0"/>
                <w:sz w:val="24"/>
                <w:szCs w:val="24"/>
              </w:rPr>
              <w:t>2019</w:t>
            </w:r>
            <w:r w:rsidRPr="006D11E6">
              <w:rPr>
                <w:rFonts w:ascii="Calibri" w:eastAsia="宋体" w:hAnsi="Calibri" w:cs="Arial" w:hint="eastAsia"/>
                <w:color w:val="5A5A5A"/>
                <w:kern w:val="0"/>
                <w:sz w:val="24"/>
                <w:szCs w:val="24"/>
              </w:rPr>
              <w:t>年国家社科基金正式申报公告和申报书材料为准。</w:t>
            </w:r>
          </w:p>
          <w:p w:rsidR="006D11E6" w:rsidRPr="006D11E6" w:rsidRDefault="006D11E6" w:rsidP="006D11E6">
            <w:pPr>
              <w:widowControl/>
              <w:spacing w:line="495" w:lineRule="exact"/>
              <w:ind w:firstLineChars="150" w:firstLine="360"/>
              <w:jc w:val="left"/>
              <w:rPr>
                <w:rFonts w:ascii="Arial" w:eastAsia="宋体" w:hAnsi="Arial" w:cs="Arial"/>
                <w:color w:val="5A5A5A"/>
                <w:kern w:val="0"/>
                <w:szCs w:val="21"/>
              </w:rPr>
            </w:pPr>
            <w:r w:rsidRPr="006D11E6">
              <w:rPr>
                <w:rFonts w:ascii="Calibri" w:eastAsia="宋体" w:hAnsi="Calibri" w:cs="Arial"/>
                <w:color w:val="5A5A5A"/>
                <w:kern w:val="0"/>
                <w:sz w:val="24"/>
                <w:szCs w:val="24"/>
              </w:rPr>
              <w:t>3</w:t>
            </w:r>
            <w:r w:rsidRPr="006D11E6">
              <w:rPr>
                <w:rFonts w:ascii="Calibri" w:eastAsia="宋体" w:hAnsi="Calibri" w:cs="Arial" w:hint="eastAsia"/>
                <w:color w:val="5A5A5A"/>
                <w:kern w:val="0"/>
                <w:sz w:val="24"/>
                <w:szCs w:val="24"/>
              </w:rPr>
              <w:t>、学院层面组织预审</w:t>
            </w:r>
          </w:p>
          <w:p w:rsidR="006D11E6" w:rsidRPr="006D11E6" w:rsidRDefault="006D11E6" w:rsidP="006D11E6">
            <w:pPr>
              <w:widowControl/>
              <w:spacing w:line="495" w:lineRule="exact"/>
              <w:ind w:firstLineChars="150" w:firstLine="360"/>
              <w:jc w:val="left"/>
              <w:rPr>
                <w:rFonts w:ascii="Arial" w:eastAsia="宋体" w:hAnsi="Arial" w:cs="Arial"/>
                <w:color w:val="5A5A5A"/>
                <w:kern w:val="0"/>
                <w:szCs w:val="21"/>
              </w:rPr>
            </w:pPr>
            <w:r w:rsidRPr="006D11E6">
              <w:rPr>
                <w:rFonts w:ascii="Calibri" w:eastAsia="宋体" w:hAnsi="Calibri" w:cs="Arial" w:hint="eastAsia"/>
                <w:color w:val="FF0000"/>
                <w:kern w:val="0"/>
                <w:sz w:val="24"/>
                <w:szCs w:val="24"/>
                <w:u w:val="single"/>
              </w:rPr>
              <w:t>各学院应根据自身申报情况，自行制定预审方案，落实评审会议的形式、时间、地点及评审专家等事宜，</w:t>
            </w:r>
            <w:r w:rsidR="001307D1">
              <w:rPr>
                <w:rFonts w:ascii="Calibri" w:eastAsia="宋体" w:hAnsi="Calibri" w:cs="Arial" w:hint="eastAsia"/>
                <w:color w:val="FF0000"/>
                <w:kern w:val="0"/>
                <w:sz w:val="24"/>
                <w:szCs w:val="24"/>
                <w:u w:val="single"/>
              </w:rPr>
              <w:t>并</w:t>
            </w:r>
            <w:r w:rsidRPr="006D11E6">
              <w:rPr>
                <w:rFonts w:ascii="Calibri" w:eastAsia="宋体" w:hAnsi="Calibri" w:cs="Arial" w:hint="eastAsia"/>
                <w:color w:val="FF0000"/>
                <w:kern w:val="0"/>
                <w:sz w:val="24"/>
                <w:szCs w:val="24"/>
                <w:u w:val="single"/>
              </w:rPr>
              <w:t>报</w:t>
            </w:r>
            <w:r w:rsidR="001307D1">
              <w:rPr>
                <w:rFonts w:ascii="Calibri" w:eastAsia="宋体" w:hAnsi="Calibri" w:cs="Arial" w:hint="eastAsia"/>
                <w:color w:val="FF0000"/>
                <w:kern w:val="0"/>
                <w:sz w:val="24"/>
                <w:szCs w:val="24"/>
                <w:u w:val="single"/>
              </w:rPr>
              <w:t>科技处</w:t>
            </w:r>
            <w:r w:rsidRPr="006D11E6">
              <w:rPr>
                <w:rFonts w:ascii="Calibri" w:eastAsia="宋体" w:hAnsi="Calibri" w:cs="Arial" w:hint="eastAsia"/>
                <w:color w:val="FF0000"/>
                <w:kern w:val="0"/>
                <w:sz w:val="24"/>
                <w:szCs w:val="24"/>
                <w:u w:val="single"/>
              </w:rPr>
              <w:t>。</w:t>
            </w:r>
            <w:r w:rsidRPr="006D11E6">
              <w:rPr>
                <w:rFonts w:ascii="Calibri" w:eastAsia="宋体" w:hAnsi="Calibri" w:cs="Arial" w:hint="eastAsia"/>
                <w:color w:val="5A5A5A"/>
                <w:kern w:val="0"/>
                <w:sz w:val="24"/>
                <w:szCs w:val="24"/>
              </w:rPr>
              <w:t>参加评审的专家须主持承担过国家社科基金项目，评审专家意见须反馈给申请人。</w:t>
            </w:r>
          </w:p>
          <w:p w:rsidR="006D11E6" w:rsidRPr="006D11E6" w:rsidRDefault="00F63E38" w:rsidP="006D11E6">
            <w:pPr>
              <w:widowControl/>
              <w:spacing w:line="495" w:lineRule="exact"/>
              <w:ind w:firstLineChars="250" w:firstLine="600"/>
              <w:jc w:val="left"/>
              <w:rPr>
                <w:rFonts w:ascii="Arial" w:eastAsia="宋体" w:hAnsi="Arial" w:cs="Arial"/>
                <w:color w:val="5A5A5A"/>
                <w:kern w:val="0"/>
                <w:szCs w:val="21"/>
              </w:rPr>
            </w:pPr>
            <w:r>
              <w:rPr>
                <w:rFonts w:ascii="Calibri" w:eastAsia="宋体" w:hAnsi="Calibri" w:cs="Arial" w:hint="eastAsia"/>
                <w:color w:val="5A5A5A"/>
                <w:kern w:val="0"/>
                <w:sz w:val="24"/>
                <w:szCs w:val="24"/>
              </w:rPr>
              <w:t>4</w:t>
            </w:r>
            <w:r w:rsidR="006D11E6" w:rsidRPr="006D11E6">
              <w:rPr>
                <w:rFonts w:ascii="Calibri" w:eastAsia="宋体" w:hAnsi="Calibri" w:cs="Arial" w:hint="eastAsia"/>
                <w:color w:val="5A5A5A"/>
                <w:kern w:val="0"/>
                <w:sz w:val="24"/>
                <w:szCs w:val="24"/>
              </w:rPr>
              <w:t>、最终材料报送</w:t>
            </w:r>
          </w:p>
          <w:p w:rsidR="006D11E6" w:rsidRPr="006D11E6" w:rsidRDefault="006D11E6" w:rsidP="006D11E6">
            <w:pPr>
              <w:widowControl/>
              <w:spacing w:line="495" w:lineRule="exact"/>
              <w:ind w:firstLineChars="250" w:firstLine="600"/>
              <w:jc w:val="left"/>
              <w:rPr>
                <w:rFonts w:ascii="Arial" w:eastAsia="宋体" w:hAnsi="Arial" w:cs="Arial"/>
                <w:color w:val="5A5A5A"/>
                <w:kern w:val="0"/>
                <w:szCs w:val="21"/>
              </w:rPr>
            </w:pPr>
            <w:r w:rsidRPr="006D11E6">
              <w:rPr>
                <w:rFonts w:ascii="Calibri" w:eastAsia="宋体" w:hAnsi="Calibri" w:cs="Arial" w:hint="eastAsia"/>
                <w:color w:val="5A5A5A"/>
                <w:kern w:val="0"/>
                <w:sz w:val="24"/>
                <w:szCs w:val="24"/>
              </w:rPr>
              <w:t>申请人多次认真修改国家社科基金项目申请书，按申报的时间安排（将根据全国规划办的申报公告另行通知），统一报送纸质版和电子版</w:t>
            </w:r>
            <w:r w:rsidR="00B51D44">
              <w:rPr>
                <w:rFonts w:ascii="Calibri" w:eastAsia="宋体" w:hAnsi="Calibri" w:cs="Arial" w:hint="eastAsia"/>
                <w:color w:val="5A5A5A"/>
                <w:kern w:val="0"/>
                <w:sz w:val="24"/>
                <w:szCs w:val="24"/>
              </w:rPr>
              <w:t>至科技处</w:t>
            </w:r>
            <w:r w:rsidRPr="006D11E6">
              <w:rPr>
                <w:rFonts w:ascii="Calibri" w:eastAsia="宋体" w:hAnsi="Calibri" w:cs="Arial" w:hint="eastAsia"/>
                <w:color w:val="5A5A5A"/>
                <w:kern w:val="0"/>
                <w:sz w:val="24"/>
                <w:szCs w:val="24"/>
              </w:rPr>
              <w:t>。</w:t>
            </w:r>
          </w:p>
          <w:p w:rsidR="006D11E6" w:rsidRPr="006D11E6" w:rsidRDefault="00F63E38" w:rsidP="00F63E38">
            <w:pPr>
              <w:widowControl/>
              <w:spacing w:line="495" w:lineRule="exact"/>
              <w:ind w:firstLineChars="200" w:firstLine="480"/>
              <w:jc w:val="left"/>
              <w:outlineLvl w:val="0"/>
              <w:rPr>
                <w:rFonts w:ascii="Arial" w:eastAsia="宋体" w:hAnsi="Arial" w:cs="Arial"/>
                <w:color w:val="5A5A5A"/>
                <w:kern w:val="0"/>
                <w:szCs w:val="21"/>
              </w:rPr>
            </w:pPr>
            <w:r>
              <w:rPr>
                <w:rFonts w:ascii="宋体" w:eastAsia="宋体" w:hAnsi="宋体" w:cs="宋体" w:hint="eastAsia"/>
                <w:bCs/>
                <w:color w:val="5A5A5A"/>
                <w:kern w:val="0"/>
                <w:sz w:val="24"/>
                <w:szCs w:val="23"/>
              </w:rPr>
              <w:t>5</w:t>
            </w:r>
            <w:r w:rsidR="006D11E6" w:rsidRPr="006D11E6">
              <w:rPr>
                <w:rFonts w:ascii="宋体" w:eastAsia="宋体" w:hAnsi="宋体" w:cs="宋体" w:hint="eastAsia"/>
                <w:bCs/>
                <w:color w:val="5A5A5A"/>
                <w:kern w:val="0"/>
                <w:sz w:val="24"/>
                <w:szCs w:val="23"/>
              </w:rPr>
              <w:t>、</w:t>
            </w:r>
            <w:r w:rsidR="006D11E6" w:rsidRPr="006D11E6">
              <w:rPr>
                <w:rFonts w:ascii="宋体" w:eastAsia="宋体" w:hAnsi="宋体" w:cs="宋体" w:hint="eastAsia"/>
                <w:color w:val="5A5A5A"/>
                <w:kern w:val="0"/>
                <w:sz w:val="24"/>
                <w:szCs w:val="23"/>
              </w:rPr>
              <w:t>申报过程中如有其他问题，请及时与各学院科研管理负责人联系，也可直接与</w:t>
            </w:r>
            <w:r>
              <w:rPr>
                <w:rFonts w:ascii="宋体" w:eastAsia="宋体" w:hAnsi="宋体" w:cs="宋体" w:hint="eastAsia"/>
                <w:color w:val="5A5A5A"/>
                <w:kern w:val="0"/>
                <w:sz w:val="24"/>
                <w:szCs w:val="23"/>
              </w:rPr>
              <w:t>科技处</w:t>
            </w:r>
            <w:r w:rsidR="006D11E6" w:rsidRPr="006D11E6">
              <w:rPr>
                <w:rFonts w:ascii="宋体" w:eastAsia="宋体" w:hAnsi="宋体" w:cs="宋体" w:hint="eastAsia"/>
                <w:color w:val="5A5A5A"/>
                <w:kern w:val="0"/>
                <w:sz w:val="24"/>
                <w:szCs w:val="23"/>
              </w:rPr>
              <w:t>联系：</w:t>
            </w:r>
          </w:p>
        </w:tc>
      </w:tr>
    </w:tbl>
    <w:p w:rsidR="00032D6E" w:rsidRPr="006D11E6" w:rsidRDefault="00032D6E"/>
    <w:sectPr w:rsidR="00032D6E" w:rsidRPr="006D11E6" w:rsidSect="007C6FF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0A9" w:rsidRDefault="006C60A9" w:rsidP="006D11E6">
      <w:r>
        <w:separator/>
      </w:r>
    </w:p>
  </w:endnote>
  <w:endnote w:type="continuationSeparator" w:id="1">
    <w:p w:rsidR="006C60A9" w:rsidRDefault="006C60A9" w:rsidP="006D11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344" w:rsidRDefault="00E9334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344" w:rsidRDefault="00E9334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344" w:rsidRDefault="00E9334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0A9" w:rsidRDefault="006C60A9" w:rsidP="006D11E6">
      <w:r>
        <w:separator/>
      </w:r>
    </w:p>
  </w:footnote>
  <w:footnote w:type="continuationSeparator" w:id="1">
    <w:p w:rsidR="006C60A9" w:rsidRDefault="006C60A9" w:rsidP="006D11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344" w:rsidRDefault="00E9334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1E6" w:rsidRDefault="006D11E6" w:rsidP="00E93344">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344" w:rsidRDefault="00E9334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11E6"/>
    <w:rsid w:val="00032D6E"/>
    <w:rsid w:val="001307D1"/>
    <w:rsid w:val="0027780E"/>
    <w:rsid w:val="006C60A9"/>
    <w:rsid w:val="006D11E6"/>
    <w:rsid w:val="00714D54"/>
    <w:rsid w:val="007C6FFC"/>
    <w:rsid w:val="00B51D44"/>
    <w:rsid w:val="00BB3F6E"/>
    <w:rsid w:val="00E93344"/>
    <w:rsid w:val="00F63E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F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11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11E6"/>
    <w:rPr>
      <w:sz w:val="18"/>
      <w:szCs w:val="18"/>
    </w:rPr>
  </w:style>
  <w:style w:type="paragraph" w:styleId="a4">
    <w:name w:val="footer"/>
    <w:basedOn w:val="a"/>
    <w:link w:val="Char0"/>
    <w:uiPriority w:val="99"/>
    <w:semiHidden/>
    <w:unhideWhenUsed/>
    <w:rsid w:val="006D11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11E6"/>
    <w:rPr>
      <w:sz w:val="18"/>
      <w:szCs w:val="18"/>
    </w:rPr>
  </w:style>
  <w:style w:type="paragraph" w:styleId="a5">
    <w:name w:val="Normal (Web)"/>
    <w:basedOn w:val="a"/>
    <w:uiPriority w:val="99"/>
    <w:unhideWhenUsed/>
    <w:rsid w:val="006D11E6"/>
    <w:pPr>
      <w:widowControl/>
      <w:spacing w:before="100" w:beforeAutospacing="1" w:after="100" w:afterAutospacing="1"/>
      <w:jc w:val="left"/>
    </w:pPr>
    <w:rPr>
      <w:rFonts w:ascii="宋体" w:eastAsia="宋体" w:hAnsi="宋体" w:cs="宋体"/>
      <w:kern w:val="0"/>
      <w:sz w:val="24"/>
      <w:szCs w:val="24"/>
    </w:rPr>
  </w:style>
  <w:style w:type="character" w:customStyle="1" w:styleId="head2">
    <w:name w:val="head2"/>
    <w:basedOn w:val="a0"/>
    <w:rsid w:val="006D11E6"/>
    <w:rPr>
      <w:rFonts w:ascii="Tahoma" w:hAnsi="Tahoma" w:cs="Tahoma" w:hint="default"/>
      <w:b w:val="0"/>
      <w:bCs w:val="0"/>
      <w:color w:val="333333"/>
      <w:sz w:val="30"/>
      <w:szCs w:val="30"/>
    </w:rPr>
  </w:style>
  <w:style w:type="character" w:customStyle="1" w:styleId="normalbold1">
    <w:name w:val="normalbold1"/>
    <w:basedOn w:val="a0"/>
    <w:rsid w:val="006D11E6"/>
    <w:rPr>
      <w:rFonts w:ascii="Arial" w:hAnsi="Arial" w:cs="Arial" w:hint="default"/>
      <w:b/>
      <w:bCs/>
      <w:sz w:val="21"/>
      <w:szCs w:val="21"/>
    </w:rPr>
  </w:style>
  <w:style w:type="character" w:customStyle="1" w:styleId="wpvisitcount1">
    <w:name w:val="wp_visitcount1"/>
    <w:basedOn w:val="a0"/>
    <w:rsid w:val="006D11E6"/>
    <w:rPr>
      <w:rFonts w:ascii="Arial" w:hAnsi="Arial" w:cs="Arial" w:hint="default"/>
      <w:vanish/>
      <w:webHidden w:val="0"/>
      <w:sz w:val="21"/>
      <w:szCs w:val="21"/>
      <w:specVanish w:val="0"/>
    </w:rPr>
  </w:style>
  <w:style w:type="character" w:styleId="a6">
    <w:name w:val="Strong"/>
    <w:basedOn w:val="a0"/>
    <w:uiPriority w:val="22"/>
    <w:qFormat/>
    <w:rsid w:val="006D11E6"/>
    <w:rPr>
      <w:b/>
      <w:bCs/>
    </w:rPr>
  </w:style>
</w:styles>
</file>

<file path=word/webSettings.xml><?xml version="1.0" encoding="utf-8"?>
<w:webSettings xmlns:r="http://schemas.openxmlformats.org/officeDocument/2006/relationships" xmlns:w="http://schemas.openxmlformats.org/wordprocessingml/2006/main">
  <w:divs>
    <w:div w:id="194125793">
      <w:bodyDiv w:val="1"/>
      <w:marLeft w:val="0"/>
      <w:marRight w:val="0"/>
      <w:marTop w:val="0"/>
      <w:marBottom w:val="0"/>
      <w:divBdr>
        <w:top w:val="none" w:sz="0" w:space="0" w:color="auto"/>
        <w:left w:val="none" w:sz="0" w:space="0" w:color="auto"/>
        <w:bottom w:val="none" w:sz="0" w:space="0" w:color="auto"/>
        <w:right w:val="none" w:sz="0" w:space="0" w:color="auto"/>
      </w:divBdr>
    </w:div>
    <w:div w:id="2005426241">
      <w:bodyDiv w:val="1"/>
      <w:marLeft w:val="0"/>
      <w:marRight w:val="0"/>
      <w:marTop w:val="0"/>
      <w:marBottom w:val="0"/>
      <w:divBdr>
        <w:top w:val="none" w:sz="0" w:space="0" w:color="auto"/>
        <w:left w:val="none" w:sz="0" w:space="0" w:color="auto"/>
        <w:bottom w:val="none" w:sz="0" w:space="0" w:color="auto"/>
        <w:right w:val="none" w:sz="0" w:space="0" w:color="auto"/>
      </w:divBdr>
      <w:divsChild>
        <w:div w:id="74055686">
          <w:marLeft w:val="0"/>
          <w:marRight w:val="0"/>
          <w:marTop w:val="0"/>
          <w:marBottom w:val="0"/>
          <w:divBdr>
            <w:top w:val="none" w:sz="0" w:space="0" w:color="auto"/>
            <w:left w:val="none" w:sz="0" w:space="0" w:color="auto"/>
            <w:bottom w:val="none" w:sz="0" w:space="0" w:color="auto"/>
            <w:right w:val="none" w:sz="0" w:space="0" w:color="auto"/>
          </w:divBdr>
          <w:divsChild>
            <w:div w:id="438257455">
              <w:marLeft w:val="0"/>
              <w:marRight w:val="0"/>
              <w:marTop w:val="0"/>
              <w:marBottom w:val="0"/>
              <w:divBdr>
                <w:top w:val="none" w:sz="0" w:space="0" w:color="auto"/>
                <w:left w:val="none" w:sz="0" w:space="0" w:color="auto"/>
                <w:bottom w:val="none" w:sz="0" w:space="0" w:color="auto"/>
                <w:right w:val="none" w:sz="0" w:space="0" w:color="auto"/>
              </w:divBdr>
              <w:divsChild>
                <w:div w:id="189539892">
                  <w:marLeft w:val="0"/>
                  <w:marRight w:val="0"/>
                  <w:marTop w:val="0"/>
                  <w:marBottom w:val="0"/>
                  <w:divBdr>
                    <w:top w:val="none" w:sz="0" w:space="0" w:color="auto"/>
                    <w:left w:val="none" w:sz="0" w:space="0" w:color="auto"/>
                    <w:bottom w:val="none" w:sz="0" w:space="0" w:color="auto"/>
                    <w:right w:val="none" w:sz="0" w:space="0" w:color="auto"/>
                  </w:divBdr>
                  <w:divsChild>
                    <w:div w:id="161943236">
                      <w:marLeft w:val="0"/>
                      <w:marRight w:val="0"/>
                      <w:marTop w:val="0"/>
                      <w:marBottom w:val="0"/>
                      <w:divBdr>
                        <w:top w:val="none" w:sz="0" w:space="0" w:color="auto"/>
                        <w:left w:val="none" w:sz="0" w:space="0" w:color="auto"/>
                        <w:bottom w:val="none" w:sz="0" w:space="0" w:color="auto"/>
                        <w:right w:val="none" w:sz="0" w:space="0" w:color="auto"/>
                      </w:divBdr>
                      <w:divsChild>
                        <w:div w:id="675034363">
                          <w:marLeft w:val="0"/>
                          <w:marRight w:val="0"/>
                          <w:marTop w:val="0"/>
                          <w:marBottom w:val="0"/>
                          <w:divBdr>
                            <w:top w:val="none" w:sz="0" w:space="0" w:color="auto"/>
                            <w:left w:val="none" w:sz="0" w:space="0" w:color="auto"/>
                            <w:bottom w:val="none" w:sz="0" w:space="0" w:color="auto"/>
                            <w:right w:val="none" w:sz="0" w:space="0" w:color="auto"/>
                          </w:divBdr>
                          <w:divsChild>
                            <w:div w:id="1524516243">
                              <w:marLeft w:val="0"/>
                              <w:marRight w:val="0"/>
                              <w:marTop w:val="0"/>
                              <w:marBottom w:val="0"/>
                              <w:divBdr>
                                <w:top w:val="none" w:sz="0" w:space="0" w:color="auto"/>
                                <w:left w:val="none" w:sz="0" w:space="0" w:color="auto"/>
                                <w:bottom w:val="none" w:sz="0" w:space="0" w:color="auto"/>
                                <w:right w:val="none" w:sz="0" w:space="0" w:color="auto"/>
                              </w:divBdr>
                              <w:divsChild>
                                <w:div w:id="1392197332">
                                  <w:marLeft w:val="0"/>
                                  <w:marRight w:val="0"/>
                                  <w:marTop w:val="0"/>
                                  <w:marBottom w:val="0"/>
                                  <w:divBdr>
                                    <w:top w:val="none" w:sz="0" w:space="0" w:color="auto"/>
                                    <w:left w:val="none" w:sz="0" w:space="0" w:color="auto"/>
                                    <w:bottom w:val="none" w:sz="0" w:space="0" w:color="auto"/>
                                    <w:right w:val="none" w:sz="0" w:space="0" w:color="auto"/>
                                  </w:divBdr>
                                  <w:divsChild>
                                    <w:div w:id="907692313">
                                      <w:marLeft w:val="0"/>
                                      <w:marRight w:val="0"/>
                                      <w:marTop w:val="0"/>
                                      <w:marBottom w:val="0"/>
                                      <w:divBdr>
                                        <w:top w:val="none" w:sz="0" w:space="0" w:color="auto"/>
                                        <w:left w:val="none" w:sz="0" w:space="0" w:color="auto"/>
                                        <w:bottom w:val="none" w:sz="0" w:space="0" w:color="auto"/>
                                        <w:right w:val="none" w:sz="0" w:space="0" w:color="auto"/>
                                      </w:divBdr>
                                      <w:divsChild>
                                        <w:div w:id="92098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198</Words>
  <Characters>1134</Characters>
  <Application>Microsoft Office Word</Application>
  <DocSecurity>0</DocSecurity>
  <Lines>9</Lines>
  <Paragraphs>2</Paragraphs>
  <ScaleCrop>false</ScaleCrop>
  <Company>上海海洋大学</Company>
  <LinksUpToDate>false</LinksUpToDate>
  <CharactersWithSpaces>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P</cp:lastModifiedBy>
  <cp:revision>6</cp:revision>
  <dcterms:created xsi:type="dcterms:W3CDTF">2018-12-24T06:07:00Z</dcterms:created>
  <dcterms:modified xsi:type="dcterms:W3CDTF">2018-12-24T06:29:00Z</dcterms:modified>
</cp:coreProperties>
</file>